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59413EF0"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682A58">
        <w:rPr>
          <w:rFonts w:ascii="Arial" w:hAnsi="Arial" w:cs="Arial"/>
          <w:b/>
          <w:sz w:val="24"/>
          <w:szCs w:val="24"/>
        </w:rPr>
        <w:t>RAN1</w:t>
      </w:r>
      <w:r w:rsidR="00E975C9">
        <w:rPr>
          <w:rFonts w:ascii="Arial" w:hAnsi="Arial" w:cs="Arial"/>
          <w:b/>
          <w:sz w:val="24"/>
          <w:szCs w:val="24"/>
        </w:rPr>
        <w:t>#</w:t>
      </w:r>
      <w:r w:rsidR="00682A58">
        <w:rPr>
          <w:rFonts w:ascii="Arial" w:hAnsi="Arial" w:cs="Arial"/>
          <w:b/>
          <w:sz w:val="24"/>
          <w:szCs w:val="24"/>
        </w:rPr>
        <w:t>90</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420772">
        <w:rPr>
          <w:rFonts w:ascii="Arial" w:hAnsi="Arial" w:cs="Arial"/>
          <w:b/>
          <w:sz w:val="24"/>
          <w:szCs w:val="24"/>
        </w:rPr>
        <w:t>1</w:t>
      </w:r>
      <w:r w:rsidR="00ED23D6">
        <w:rPr>
          <w:rFonts w:ascii="Arial" w:hAnsi="Arial" w:cs="Arial"/>
          <w:b/>
          <w:sz w:val="24"/>
          <w:szCs w:val="24"/>
        </w:rPr>
        <w:t>3473</w:t>
      </w:r>
    </w:p>
    <w:p w14:paraId="43B7F879" w14:textId="38DF3F3A" w:rsidR="00D1303E" w:rsidRPr="00925F0C" w:rsidRDefault="00682A58" w:rsidP="00D1303E">
      <w:pPr>
        <w:tabs>
          <w:tab w:val="right" w:pos="9630"/>
        </w:tabs>
        <w:spacing w:after="0"/>
        <w:jc w:val="both"/>
        <w:rPr>
          <w:rFonts w:ascii="Arial" w:hAnsi="Arial" w:cs="Arial"/>
          <w:b/>
          <w:sz w:val="24"/>
          <w:szCs w:val="24"/>
        </w:rPr>
      </w:pPr>
      <w:r>
        <w:rPr>
          <w:rFonts w:ascii="Arial" w:hAnsi="Arial" w:cs="Arial"/>
          <w:b/>
          <w:sz w:val="24"/>
          <w:szCs w:val="24"/>
        </w:rPr>
        <w:t>August</w:t>
      </w:r>
      <w:r w:rsidR="00B71D2F">
        <w:rPr>
          <w:rFonts w:ascii="Arial" w:hAnsi="Arial" w:cs="Arial"/>
          <w:b/>
          <w:sz w:val="24"/>
          <w:szCs w:val="24"/>
        </w:rPr>
        <w:t xml:space="preserve"> </w:t>
      </w:r>
      <w:r w:rsidR="00E975C9">
        <w:rPr>
          <w:rFonts w:ascii="Arial" w:hAnsi="Arial" w:cs="Arial"/>
          <w:b/>
          <w:sz w:val="24"/>
          <w:szCs w:val="24"/>
        </w:rPr>
        <w:t>2</w:t>
      </w:r>
      <w:r>
        <w:rPr>
          <w:rFonts w:ascii="Arial" w:hAnsi="Arial" w:cs="Arial"/>
          <w:b/>
          <w:sz w:val="24"/>
          <w:szCs w:val="24"/>
        </w:rPr>
        <w:t>1</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25</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6F4821B4" w:rsidR="00D1303E" w:rsidRPr="00925F0C" w:rsidRDefault="00682A58"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w:t>
      </w:r>
      <w:r w:rsidR="00A24AF8">
        <w:rPr>
          <w:rFonts w:ascii="Arial" w:hAnsi="Arial" w:cs="Arial"/>
          <w:b/>
          <w:sz w:val="24"/>
          <w:szCs w:val="24"/>
        </w:rPr>
        <w:t xml:space="preserve">, </w:t>
      </w:r>
      <w:r>
        <w:rPr>
          <w:rFonts w:ascii="Arial" w:hAnsi="Arial" w:cs="Arial"/>
          <w:b/>
          <w:sz w:val="24"/>
          <w:szCs w:val="24"/>
        </w:rPr>
        <w:t>CZ</w:t>
      </w:r>
    </w:p>
    <w:p w14:paraId="43B7F87B" w14:textId="77777777" w:rsidR="0068226B" w:rsidRPr="00925F0C" w:rsidRDefault="0068226B" w:rsidP="00480B03">
      <w:pPr>
        <w:pStyle w:val="Footer"/>
        <w:jc w:val="both"/>
        <w:rPr>
          <w:i w:val="0"/>
          <w:noProof w:val="0"/>
        </w:rPr>
      </w:pPr>
    </w:p>
    <w:p w14:paraId="43B7F87C" w14:textId="1AE84763"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682A58">
        <w:rPr>
          <w:rFonts w:ascii="Arial" w:hAnsi="Arial"/>
          <w:sz w:val="24"/>
        </w:rPr>
        <w:t>6</w:t>
      </w:r>
      <w:r w:rsidR="00B46483">
        <w:rPr>
          <w:rFonts w:ascii="Arial" w:hAnsi="Arial"/>
          <w:sz w:val="24"/>
        </w:rPr>
        <w:t>.1.4.2.</w:t>
      </w:r>
      <w:r w:rsidR="00682A58">
        <w:rPr>
          <w:rFonts w:ascii="Arial" w:hAnsi="Arial"/>
          <w:sz w:val="24"/>
        </w:rPr>
        <w:t>4</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094FAD3"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A57DC1">
        <w:rPr>
          <w:rFonts w:ascii="Arial" w:hAnsi="Arial"/>
          <w:sz w:val="24"/>
        </w:rPr>
        <w:t>Design of Polar code for large UCI with segmentation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0999D271" w14:textId="77777777" w:rsidR="009A244B" w:rsidRDefault="00246E6C" w:rsidP="00F9087B">
      <w:pPr>
        <w:jc w:val="both"/>
        <w:rPr>
          <w:noProof/>
          <w:sz w:val="24"/>
        </w:rPr>
      </w:pPr>
      <w:r w:rsidRPr="00246E6C">
        <w:rPr>
          <w:noProof/>
          <w:sz w:val="24"/>
        </w:rPr>
        <w:t xml:space="preserve">In RAN#71, the technology study item for 5G new RAT (NR) has been approved [1]. </w:t>
      </w:r>
      <w:r w:rsidR="00F9087B" w:rsidRPr="00F7548E">
        <w:rPr>
          <w:noProof/>
          <w:sz w:val="24"/>
        </w:rPr>
        <w:t>In RAN1#87, Polar codes were adopted as channel coding for uplink control information and downlink control information (working assumptio</w:t>
      </w:r>
      <w:r w:rsidR="00736D53" w:rsidRPr="00F7548E">
        <w:rPr>
          <w:noProof/>
          <w:sz w:val="24"/>
        </w:rPr>
        <w:t>n</w:t>
      </w:r>
      <w:r w:rsidR="00F9087B" w:rsidRPr="00F7548E">
        <w:rPr>
          <w:noProof/>
          <w:sz w:val="24"/>
        </w:rPr>
        <w:t>) for eMBB system except for very small block length [</w:t>
      </w:r>
      <w:r>
        <w:rPr>
          <w:noProof/>
          <w:sz w:val="24"/>
        </w:rPr>
        <w:t>2</w:t>
      </w:r>
      <w:r w:rsidR="00F9087B" w:rsidRPr="00F7548E">
        <w:rPr>
          <w:noProof/>
          <w:sz w:val="24"/>
        </w:rPr>
        <w:t>].</w:t>
      </w:r>
      <w:r w:rsidR="000F528D">
        <w:rPr>
          <w:noProof/>
          <w:sz w:val="24"/>
        </w:rPr>
        <w:t xml:space="preserve"> </w:t>
      </w:r>
      <w:r w:rsidR="00DE7EFD">
        <w:rPr>
          <w:noProof/>
          <w:sz w:val="24"/>
        </w:rPr>
        <w:t>The decoding complexity for Polar codes are mainly depending on the maximum mother code size. To get better trade off between performance and complexity, the following agreement are obtained in RAN1#88[3]</w:t>
      </w:r>
    </w:p>
    <w:p w14:paraId="4194F297" w14:textId="77777777" w:rsidR="009A244B" w:rsidRPr="00D21D97" w:rsidRDefault="009A244B" w:rsidP="009A244B">
      <w:pPr>
        <w:rPr>
          <w:rFonts w:eastAsia="MS Mincho"/>
          <w:b/>
          <w:sz w:val="24"/>
          <w:highlight w:val="green"/>
          <w:u w:val="single"/>
          <w:lang w:eastAsia="ja-JP"/>
        </w:rPr>
      </w:pPr>
      <w:r w:rsidRPr="00D21D97">
        <w:rPr>
          <w:rFonts w:eastAsia="MS Mincho"/>
          <w:b/>
          <w:sz w:val="24"/>
          <w:highlight w:val="green"/>
          <w:u w:val="single"/>
          <w:lang w:eastAsia="ja-JP"/>
        </w:rPr>
        <w:t>Agreement for DCI:</w:t>
      </w:r>
    </w:p>
    <w:p w14:paraId="0A2B739C"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Maximum mother code size of Polar code, N=2</w:t>
      </w:r>
      <w:r w:rsidRPr="00D21D97">
        <w:rPr>
          <w:rFonts w:eastAsia="MS Mincho"/>
          <w:sz w:val="24"/>
          <w:vertAlign w:val="superscript"/>
          <w:lang w:eastAsia="ja-JP"/>
        </w:rPr>
        <w:t>n</w:t>
      </w:r>
      <w:r w:rsidRPr="00D21D97">
        <w:rPr>
          <w:rFonts w:eastAsia="MS Mincho"/>
          <w:sz w:val="24"/>
          <w:lang w:eastAsia="ja-JP"/>
        </w:rPr>
        <w:t>, is:</w:t>
      </w:r>
    </w:p>
    <w:p w14:paraId="3FFED89A" w14:textId="77777777" w:rsidR="009A244B" w:rsidRPr="00D21D97" w:rsidRDefault="009A244B" w:rsidP="009A244B">
      <w:pPr>
        <w:numPr>
          <w:ilvl w:val="1"/>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N</w:t>
      </w:r>
      <w:r w:rsidRPr="00D21D97">
        <w:rPr>
          <w:rFonts w:eastAsia="MS Mincho"/>
          <w:sz w:val="24"/>
          <w:vertAlign w:val="subscript"/>
          <w:lang w:eastAsia="ja-JP"/>
        </w:rPr>
        <w:t>max,DCI</w:t>
      </w:r>
      <w:r w:rsidRPr="00D21D97">
        <w:rPr>
          <w:rFonts w:eastAsia="MS Mincho"/>
          <w:sz w:val="24"/>
          <w:lang w:eastAsia="ja-JP"/>
        </w:rPr>
        <w:t xml:space="preserve"> =512 for downlink control information</w:t>
      </w:r>
    </w:p>
    <w:p w14:paraId="2EC856E0" w14:textId="77777777" w:rsidR="009A244B" w:rsidRPr="00D21D97" w:rsidRDefault="009A244B" w:rsidP="009A244B">
      <w:pPr>
        <w:rPr>
          <w:rFonts w:eastAsia="MS Mincho"/>
          <w:sz w:val="24"/>
          <w:lang w:eastAsia="ja-JP"/>
        </w:rPr>
      </w:pPr>
    </w:p>
    <w:p w14:paraId="56B99B6D" w14:textId="77777777" w:rsidR="009A244B" w:rsidRPr="00D21D97" w:rsidRDefault="009A244B" w:rsidP="009A244B">
      <w:pPr>
        <w:rPr>
          <w:rFonts w:eastAsia="MS Mincho"/>
          <w:b/>
          <w:sz w:val="24"/>
          <w:highlight w:val="darkYellow"/>
          <w:u w:val="single"/>
          <w:lang w:eastAsia="ja-JP"/>
        </w:rPr>
      </w:pPr>
      <w:r w:rsidRPr="00D21D97">
        <w:rPr>
          <w:rFonts w:eastAsia="MS Mincho"/>
          <w:b/>
          <w:sz w:val="24"/>
          <w:highlight w:val="darkYellow"/>
          <w:u w:val="single"/>
          <w:lang w:eastAsia="ja-JP"/>
        </w:rPr>
        <w:t>Working Assumption for UCI:</w:t>
      </w:r>
    </w:p>
    <w:p w14:paraId="298C8C73"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N</w:t>
      </w:r>
      <w:r w:rsidRPr="00D21D97">
        <w:rPr>
          <w:rFonts w:eastAsia="MS Mincho"/>
          <w:sz w:val="24"/>
          <w:vertAlign w:val="subscript"/>
          <w:lang w:eastAsia="ja-JP"/>
        </w:rPr>
        <w:t>max,UCI</w:t>
      </w:r>
      <w:r w:rsidRPr="00D21D97">
        <w:rPr>
          <w:rFonts w:eastAsia="MS Mincho"/>
          <w:sz w:val="24"/>
          <w:lang w:eastAsia="ja-JP"/>
        </w:rPr>
        <w:t xml:space="preserve"> =1024</w:t>
      </w:r>
    </w:p>
    <w:p w14:paraId="0FF4E82E" w14:textId="77777777" w:rsidR="009A244B" w:rsidRPr="00D21D97" w:rsidRDefault="009A244B" w:rsidP="009A244B">
      <w:pPr>
        <w:numPr>
          <w:ilvl w:val="1"/>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Optimise code design for K up to 200</w:t>
      </w:r>
    </w:p>
    <w:p w14:paraId="417BDC5E" w14:textId="77777777" w:rsidR="009A244B" w:rsidRPr="00D21D97" w:rsidRDefault="009A244B" w:rsidP="009A244B">
      <w:pPr>
        <w:numPr>
          <w:ilvl w:val="2"/>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 xml:space="preserve">Also aim for code design that supports values of K up to 500 with good performance, typically using higher code rates </w:t>
      </w:r>
    </w:p>
    <w:p w14:paraId="47C1C9B4" w14:textId="77777777" w:rsidR="009A244B" w:rsidRPr="00D21D97" w:rsidRDefault="009A244B" w:rsidP="009A244B">
      <w:pPr>
        <w:numPr>
          <w:ilvl w:val="3"/>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Without prejudice to the final design, companies are encouraged to investigate advanced code rate matching schemes until RAN1#88bis</w:t>
      </w:r>
    </w:p>
    <w:p w14:paraId="7063EA23" w14:textId="77777777" w:rsidR="009A244B" w:rsidRPr="00D21D97" w:rsidRDefault="009A244B" w:rsidP="009A244B">
      <w:pPr>
        <w:numPr>
          <w:ilvl w:val="0"/>
          <w:numId w:val="44"/>
        </w:numPr>
        <w:overflowPunct/>
        <w:autoSpaceDE/>
        <w:autoSpaceDN/>
        <w:adjustRightInd/>
        <w:spacing w:after="0"/>
        <w:textAlignment w:val="auto"/>
        <w:rPr>
          <w:rFonts w:eastAsia="MS Mincho"/>
          <w:sz w:val="24"/>
          <w:lang w:eastAsia="ja-JP"/>
        </w:rPr>
      </w:pPr>
      <w:r w:rsidRPr="00D21D97">
        <w:rPr>
          <w:rFonts w:eastAsia="MS Mincho"/>
          <w:sz w:val="24"/>
          <w:lang w:eastAsia="ja-JP"/>
        </w:rPr>
        <w:t>Working assumption can be revisited at RAN1#88bis if it does not prove to be possible to generate a good code design with N</w:t>
      </w:r>
      <w:r w:rsidRPr="00D21D97">
        <w:rPr>
          <w:rFonts w:eastAsia="MS Mincho"/>
          <w:sz w:val="24"/>
          <w:vertAlign w:val="subscript"/>
          <w:lang w:eastAsia="ja-JP"/>
        </w:rPr>
        <w:t>max,UCI</w:t>
      </w:r>
      <w:r w:rsidRPr="00D21D97">
        <w:rPr>
          <w:rFonts w:eastAsia="MS Mincho"/>
          <w:sz w:val="24"/>
          <w:lang w:eastAsia="ja-JP"/>
        </w:rPr>
        <w:t xml:space="preserve"> =1024</w:t>
      </w:r>
    </w:p>
    <w:p w14:paraId="65EB7C72" w14:textId="1126B9A4" w:rsidR="001A7F31" w:rsidRDefault="00DE7EFD" w:rsidP="00F9087B">
      <w:pPr>
        <w:jc w:val="both"/>
        <w:rPr>
          <w:noProof/>
          <w:sz w:val="24"/>
          <w:lang w:eastAsia="zh-CN"/>
        </w:rPr>
      </w:pPr>
      <w:r>
        <w:rPr>
          <w:noProof/>
          <w:sz w:val="24"/>
        </w:rPr>
        <w:t xml:space="preserve"> </w:t>
      </w:r>
      <w:r w:rsidR="001A7F31">
        <w:rPr>
          <w:rFonts w:hint="eastAsia"/>
          <w:noProof/>
          <w:sz w:val="24"/>
          <w:lang w:eastAsia="zh-CN"/>
        </w:rPr>
        <w:t xml:space="preserve">The </w:t>
      </w:r>
      <w:r w:rsidR="001A7F31">
        <w:rPr>
          <w:noProof/>
          <w:sz w:val="24"/>
          <w:lang w:eastAsia="zh-CN"/>
        </w:rPr>
        <w:t>working assumption for UCI</w:t>
      </w:r>
      <w:r w:rsidR="001A7F31">
        <w:rPr>
          <w:rFonts w:hint="eastAsia"/>
          <w:noProof/>
          <w:sz w:val="24"/>
          <w:lang w:eastAsia="zh-CN"/>
        </w:rPr>
        <w:t xml:space="preserve"> </w:t>
      </w:r>
      <w:r w:rsidR="001A7F31">
        <w:rPr>
          <w:noProof/>
          <w:sz w:val="24"/>
          <w:lang w:eastAsia="zh-CN"/>
        </w:rPr>
        <w:t>is confirmed in RAN1#89.</w:t>
      </w:r>
    </w:p>
    <w:p w14:paraId="29B3E3D5" w14:textId="77777777" w:rsidR="001A7F31" w:rsidRPr="001A7F31" w:rsidRDefault="001A7F31" w:rsidP="001A7F31">
      <w:pPr>
        <w:rPr>
          <w:rFonts w:eastAsia="MS Mincho"/>
          <w:b/>
          <w:sz w:val="22"/>
          <w:highlight w:val="green"/>
          <w:u w:val="single"/>
          <w:lang w:eastAsia="ja-JP"/>
        </w:rPr>
      </w:pPr>
      <w:r w:rsidRPr="00193175">
        <w:rPr>
          <w:rFonts w:eastAsia="MS Mincho"/>
          <w:b/>
          <w:sz w:val="24"/>
          <w:highlight w:val="green"/>
          <w:u w:val="single"/>
          <w:lang w:eastAsia="ja-JP"/>
        </w:rPr>
        <w:t>Working Assumption is confirmed:</w:t>
      </w:r>
      <w:r w:rsidRPr="001A7F31">
        <w:rPr>
          <w:rFonts w:eastAsia="MS Mincho"/>
          <w:b/>
          <w:sz w:val="22"/>
          <w:highlight w:val="green"/>
          <w:u w:val="single"/>
          <w:lang w:eastAsia="ja-JP"/>
        </w:rPr>
        <w:t xml:space="preserve"> </w:t>
      </w:r>
    </w:p>
    <w:p w14:paraId="753818EC" w14:textId="77777777" w:rsidR="001A7F31" w:rsidRPr="00193175" w:rsidRDefault="001A7F31" w:rsidP="00193175">
      <w:pPr>
        <w:numPr>
          <w:ilvl w:val="0"/>
          <w:numId w:val="44"/>
        </w:numPr>
        <w:overflowPunct/>
        <w:autoSpaceDE/>
        <w:autoSpaceDN/>
        <w:adjustRightInd/>
        <w:spacing w:after="0"/>
        <w:textAlignment w:val="auto"/>
        <w:rPr>
          <w:rFonts w:eastAsia="MS Mincho"/>
          <w:sz w:val="24"/>
          <w:lang w:eastAsia="ja-JP"/>
        </w:rPr>
      </w:pPr>
      <w:r w:rsidRPr="00193175">
        <w:rPr>
          <w:rFonts w:eastAsia="MS Mincho"/>
          <w:sz w:val="24"/>
          <w:lang w:eastAsia="ja-JP"/>
        </w:rPr>
        <w:t>Maximum code size, Nmax=2n, at the output of Polar encoding for Uplink Control Information (UCI) is:</w:t>
      </w:r>
    </w:p>
    <w:p w14:paraId="15AC8BF1" w14:textId="04211EEF" w:rsidR="001A7F31" w:rsidRPr="001A7F31" w:rsidRDefault="001A7F31" w:rsidP="00193175">
      <w:pPr>
        <w:numPr>
          <w:ilvl w:val="0"/>
          <w:numId w:val="44"/>
        </w:numPr>
        <w:overflowPunct/>
        <w:autoSpaceDE/>
        <w:autoSpaceDN/>
        <w:adjustRightInd/>
        <w:spacing w:after="0"/>
        <w:textAlignment w:val="auto"/>
        <w:rPr>
          <w:noProof/>
          <w:sz w:val="21"/>
          <w:lang w:eastAsia="zh-CN"/>
        </w:rPr>
      </w:pPr>
      <w:r w:rsidRPr="00193175">
        <w:rPr>
          <w:rFonts w:eastAsia="MS Mincho"/>
          <w:sz w:val="24"/>
          <w:lang w:eastAsia="ja-JP"/>
        </w:rPr>
        <w:t>Nmax,UCI = 1024 for uplink control information</w:t>
      </w:r>
    </w:p>
    <w:p w14:paraId="5BCF9FD8" w14:textId="77777777" w:rsidR="001A7F31" w:rsidRDefault="001A7F31" w:rsidP="00F9087B">
      <w:pPr>
        <w:jc w:val="both"/>
        <w:rPr>
          <w:rFonts w:hint="eastAsia"/>
          <w:noProof/>
          <w:sz w:val="24"/>
          <w:lang w:eastAsia="zh-CN"/>
        </w:rPr>
      </w:pPr>
      <w:bookmarkStart w:id="2" w:name="_GoBack"/>
      <w:bookmarkEnd w:id="2"/>
    </w:p>
    <w:p w14:paraId="22EA0E75" w14:textId="12DCC9E2" w:rsidR="00D21D97" w:rsidRDefault="00D21D97" w:rsidP="00D21D97">
      <w:pPr>
        <w:jc w:val="both"/>
        <w:rPr>
          <w:noProof/>
          <w:sz w:val="24"/>
        </w:rPr>
      </w:pPr>
      <w:r>
        <w:rPr>
          <w:noProof/>
          <w:sz w:val="24"/>
        </w:rPr>
        <w:t xml:space="preserve">To support large UCI up to 500 bits, the coded block size may be larger than 1024 to meet the performance requirement. Repetition of the coded bits is a simple way to provide effective low rate Polar codes for target performance. However, it is not efficient for repetition since the coding gain can not obtained. A scheme based on segmentation was proposed for Polar codes in [4] where the information bits and CRC bits are equally allocated into two </w:t>
      </w:r>
      <w:r w:rsidR="004B1C7A">
        <w:rPr>
          <w:noProof/>
          <w:sz w:val="24"/>
        </w:rPr>
        <w:t>segments</w:t>
      </w:r>
      <w:r>
        <w:rPr>
          <w:noProof/>
          <w:sz w:val="24"/>
        </w:rPr>
        <w:t xml:space="preserve">. Each </w:t>
      </w:r>
      <w:r w:rsidR="004B1C7A">
        <w:rPr>
          <w:noProof/>
          <w:sz w:val="24"/>
        </w:rPr>
        <w:t>segments</w:t>
      </w:r>
      <w:r>
        <w:rPr>
          <w:noProof/>
          <w:sz w:val="24"/>
        </w:rPr>
        <w:t xml:space="preserve"> is seperately encoded by the </w:t>
      </w:r>
      <w:r>
        <w:rPr>
          <w:noProof/>
          <w:sz w:val="24"/>
        </w:rPr>
        <w:lastRenderedPageBreak/>
        <w:t xml:space="preserve">Polar codes with same rate and </w:t>
      </w:r>
      <w:r w:rsidR="004B1C7A">
        <w:rPr>
          <w:noProof/>
          <w:sz w:val="24"/>
        </w:rPr>
        <w:t xml:space="preserve">same coded block size. In the receiver, the candidate paths of each segment are jointly checked by the single CRC. </w:t>
      </w:r>
    </w:p>
    <w:p w14:paraId="251C129E" w14:textId="3C579EB4" w:rsidR="002B7BEC" w:rsidRDefault="002B7BEC" w:rsidP="00F9087B">
      <w:pPr>
        <w:jc w:val="both"/>
        <w:rPr>
          <w:noProof/>
          <w:sz w:val="24"/>
        </w:rPr>
      </w:pPr>
    </w:p>
    <w:p w14:paraId="29BE22E6" w14:textId="6727DB35" w:rsidR="002A4B6D" w:rsidRPr="002A4B6D" w:rsidRDefault="002A4B6D" w:rsidP="00F9087B">
      <w:pPr>
        <w:jc w:val="both"/>
        <w:rPr>
          <w:noProof/>
          <w:sz w:val="24"/>
        </w:rPr>
      </w:pPr>
      <w:r>
        <w:rPr>
          <w:noProof/>
          <w:sz w:val="24"/>
        </w:rPr>
        <w:t xml:space="preserve">In this contribution, we </w:t>
      </w:r>
      <w:r w:rsidR="00BB6B76">
        <w:rPr>
          <w:noProof/>
          <w:sz w:val="24"/>
        </w:rPr>
        <w:t xml:space="preserve">propose an </w:t>
      </w:r>
      <w:r w:rsidR="009819DA">
        <w:rPr>
          <w:noProof/>
          <w:sz w:val="24"/>
        </w:rPr>
        <w:t>efficient segmentation design f</w:t>
      </w:r>
      <w:r w:rsidR="00D332A0">
        <w:rPr>
          <w:noProof/>
          <w:sz w:val="24"/>
        </w:rPr>
        <w:t xml:space="preserve">or Polar codes. </w:t>
      </w:r>
      <w:r w:rsidR="009819DA">
        <w:rPr>
          <w:noProof/>
          <w:sz w:val="24"/>
        </w:rPr>
        <w:t>The performance of the proposed design is better than that of in [4]</w:t>
      </w:r>
      <w:r w:rsidR="00D332A0">
        <w:rPr>
          <w:noProof/>
          <w:sz w:val="24"/>
        </w:rPr>
        <w:t>.</w:t>
      </w:r>
    </w:p>
    <w:p w14:paraId="5DA89534" w14:textId="6C0E3B2F" w:rsidR="00960E75" w:rsidRDefault="003650F7" w:rsidP="009441EC">
      <w:pPr>
        <w:pStyle w:val="Heading1"/>
        <w:ind w:left="573"/>
      </w:pPr>
      <w:r>
        <w:t>The proposed segmentation scheme for Polar codes with large UCI</w:t>
      </w:r>
    </w:p>
    <w:p w14:paraId="67E5257A" w14:textId="70D2A7A2" w:rsidR="00D961BC" w:rsidRPr="00D961BC" w:rsidRDefault="003E17CC" w:rsidP="00D961BC">
      <w:pPr>
        <w:jc w:val="both"/>
        <w:rPr>
          <w:noProof/>
          <w:sz w:val="24"/>
        </w:rPr>
      </w:pPr>
      <w:r>
        <w:rPr>
          <w:noProof/>
          <w:sz w:val="24"/>
        </w:rPr>
        <w:t xml:space="preserve">The proposed segmentation scheme for Polar codes with large UCI is depicted in Figure 1. The original payload with corresponding CRC_T are segmented into two parts: Payload_A and Polyload_B plus CRC_T. Each part is encoded with Polar code seperatedly. Another CRC_A, which is used to check Payload_A, is attached after Payload_A in segent A. To get better performance, we need make the sizes of two segmentations as close as possible. </w:t>
      </w:r>
      <w:r w:rsidR="00E653D5">
        <w:rPr>
          <w:noProof/>
          <w:sz w:val="24"/>
        </w:rPr>
        <w:t xml:space="preserve">Aternatively, we may split original Payload according the priority of the Payload type. For example, </w:t>
      </w:r>
      <w:r w:rsidR="0091026A">
        <w:rPr>
          <w:noProof/>
          <w:sz w:val="24"/>
        </w:rPr>
        <w:t>we may put high proirity control information such as ACK/NACK, RI, and PMI</w:t>
      </w:r>
      <w:r>
        <w:rPr>
          <w:noProof/>
          <w:sz w:val="24"/>
        </w:rPr>
        <w:t xml:space="preserve"> </w:t>
      </w:r>
      <w:r w:rsidR="0091026A">
        <w:rPr>
          <w:noProof/>
          <w:sz w:val="24"/>
        </w:rPr>
        <w:t xml:space="preserve">into Payload_A and put low priority control information such as CQI into Payload_B. we can use different coding rate to provide unequal error protection for them. </w:t>
      </w:r>
      <w:r w:rsidR="00475C4C">
        <w:rPr>
          <w:noProof/>
          <w:sz w:val="24"/>
        </w:rPr>
        <w:t xml:space="preserve">The tyical size of length of CRC_T and CRC_A is 11 with 8-bit for detection and 3-bit for decoding. </w:t>
      </w:r>
    </w:p>
    <w:p w14:paraId="6F625C52" w14:textId="77777777" w:rsidR="00367A05" w:rsidRDefault="00367A05" w:rsidP="0004545B">
      <w:pPr>
        <w:jc w:val="both"/>
        <w:rPr>
          <w:b/>
          <w:i/>
          <w:sz w:val="24"/>
          <w:szCs w:val="24"/>
          <w:u w:val="single"/>
          <w:lang w:eastAsia="ko-KR"/>
        </w:rPr>
      </w:pPr>
    </w:p>
    <w:p w14:paraId="2B7CAF53" w14:textId="564F5172" w:rsidR="00367A05" w:rsidRDefault="00367A05" w:rsidP="00367A05">
      <w:pPr>
        <w:jc w:val="center"/>
      </w:pPr>
      <w:r>
        <w:object w:dxaOrig="5745" w:dyaOrig="3135" w14:anchorId="5631F9F7">
          <v:shape id="_x0000_i1026" type="#_x0000_t75" style="width:287.4pt;height:156.6pt" o:ole="">
            <v:imagedata r:id="rId12" o:title=""/>
          </v:shape>
          <o:OLEObject Type="Embed" ProgID="Visio.Drawing.11" ShapeID="_x0000_i1026" DrawAspect="Content" ObjectID="_1563885929" r:id="rId13"/>
        </w:object>
      </w:r>
    </w:p>
    <w:p w14:paraId="3BF45EA7" w14:textId="6E1F274A" w:rsidR="00367A05" w:rsidRDefault="00367A05" w:rsidP="00367A05">
      <w:pPr>
        <w:jc w:val="center"/>
        <w:rPr>
          <w:sz w:val="24"/>
        </w:rPr>
      </w:pPr>
      <w:r w:rsidRPr="00BD3A47">
        <w:rPr>
          <w:sz w:val="24"/>
        </w:rPr>
        <w:t>Figure 1</w:t>
      </w:r>
      <w:r w:rsidR="00BD3A47" w:rsidRPr="00BD3A47">
        <w:rPr>
          <w:sz w:val="24"/>
        </w:rPr>
        <w:t xml:space="preserve">. </w:t>
      </w:r>
      <w:r w:rsidRPr="00BD3A47">
        <w:rPr>
          <w:sz w:val="24"/>
        </w:rPr>
        <w:t>The segmentation for large UCI</w:t>
      </w:r>
    </w:p>
    <w:p w14:paraId="06880090" w14:textId="77777777" w:rsidR="00B66606" w:rsidRDefault="00B66606" w:rsidP="00B66606">
      <w:pPr>
        <w:jc w:val="center"/>
      </w:pPr>
      <w:r>
        <w:object w:dxaOrig="6555" w:dyaOrig="4575" w14:anchorId="7E766D05">
          <v:shape id="_x0000_i1027" type="#_x0000_t75" style="width:327.6pt;height:228.6pt" o:ole="">
            <v:imagedata r:id="rId14" o:title=""/>
          </v:shape>
          <o:OLEObject Type="Embed" ProgID="Visio.Drawing.11" ShapeID="_x0000_i1027" DrawAspect="Content" ObjectID="_1563885930" r:id="rId15"/>
        </w:object>
      </w:r>
    </w:p>
    <w:p w14:paraId="4EF7409C" w14:textId="2A8A5367" w:rsidR="00B66606" w:rsidRDefault="00B66606" w:rsidP="00B66606">
      <w:pPr>
        <w:jc w:val="center"/>
      </w:pPr>
      <w:r w:rsidRPr="00BD3A47">
        <w:rPr>
          <w:sz w:val="24"/>
        </w:rPr>
        <w:t>Figure 2. The decoding scheme for Polar codes with segmentation</w:t>
      </w:r>
    </w:p>
    <w:p w14:paraId="5615E4F4" w14:textId="4C86C65C" w:rsidR="00960E75" w:rsidRPr="00960E75" w:rsidRDefault="004D6FDE" w:rsidP="00D0755E">
      <w:pPr>
        <w:jc w:val="both"/>
        <w:rPr>
          <w:lang w:val="en-GB"/>
        </w:rPr>
      </w:pPr>
      <w:r w:rsidRPr="004D6FDE">
        <w:rPr>
          <w:sz w:val="24"/>
        </w:rPr>
        <w:t xml:space="preserve">In receiver, the decoding scheme for Polar codes with segmentation is depicted in Figure 2. </w:t>
      </w:r>
      <w:r>
        <w:rPr>
          <w:sz w:val="24"/>
        </w:rPr>
        <w:t xml:space="preserve">The LLRs of segmentation A are decoded using CA-SCL with aid of CRC_A.  The LLRs of segmentation B is first decoded using SCL. The candidate paths together with the decision of Payload_A are pruned using CRC_T.  </w:t>
      </w:r>
    </w:p>
    <w:p w14:paraId="560A2C6F" w14:textId="36C61F43" w:rsidR="009441EC" w:rsidRDefault="00C362F6" w:rsidP="009441EC">
      <w:pPr>
        <w:pStyle w:val="Heading1"/>
        <w:ind w:left="573"/>
      </w:pPr>
      <w:r>
        <w:t>Performance comparison with existing scheme</w:t>
      </w:r>
      <w:r w:rsidR="00F71747">
        <w:t xml:space="preserve"> </w:t>
      </w:r>
    </w:p>
    <w:p w14:paraId="70560CA1" w14:textId="1D40EFDC" w:rsidR="007E635F" w:rsidRPr="00566E5D" w:rsidRDefault="002D2D7D" w:rsidP="0036164B">
      <w:pPr>
        <w:jc w:val="both"/>
        <w:rPr>
          <w:noProof/>
          <w:sz w:val="24"/>
        </w:rPr>
      </w:pPr>
      <w:r>
        <w:rPr>
          <w:noProof/>
          <w:sz w:val="24"/>
        </w:rPr>
        <w:t xml:space="preserve">In this section, we will evaluate the performance of the proposed segmentation scheme. </w:t>
      </w:r>
      <w:r w:rsidR="007E635F">
        <w:rPr>
          <w:noProof/>
          <w:sz w:val="24"/>
        </w:rPr>
        <w:t>For simplification, we just compare the case with maximum UCI size of 500 bits</w:t>
      </w:r>
      <w:r w:rsidR="00D00C01">
        <w:rPr>
          <w:noProof/>
          <w:sz w:val="24"/>
        </w:rPr>
        <w:t xml:space="preserve"> and coded block size is 2048 bits for two segmentations with maximum coded block size</w:t>
      </w:r>
      <w:r w:rsidR="007E635F">
        <w:rPr>
          <w:noProof/>
          <w:sz w:val="24"/>
        </w:rPr>
        <w:t xml:space="preserve">. </w:t>
      </w:r>
      <w:r w:rsidR="004B37B0">
        <w:rPr>
          <w:noProof/>
          <w:sz w:val="24"/>
        </w:rPr>
        <w:t>The detailed configuration of existing algorihm is described in [4].</w:t>
      </w:r>
      <w:r w:rsidR="00202D28">
        <w:rPr>
          <w:noProof/>
          <w:sz w:val="24"/>
        </w:rPr>
        <w:t xml:space="preserve"> In proposed scheme, the sizes of Payload_A and Payload_B are all 250 bits. </w:t>
      </w:r>
      <w:r w:rsidR="00490DDF">
        <w:rPr>
          <w:noProof/>
          <w:sz w:val="24"/>
        </w:rPr>
        <w:t xml:space="preserve"> The lengths of CRC_T and CRC_A are all 11 bits. The list size is 8 for all the cases.</w:t>
      </w:r>
      <w:r w:rsidR="00202D28">
        <w:rPr>
          <w:noProof/>
          <w:sz w:val="24"/>
        </w:rPr>
        <w:t xml:space="preserve"> </w:t>
      </w:r>
    </w:p>
    <w:p w14:paraId="30FE3EFE" w14:textId="7CAD52BA" w:rsidR="00433ED8" w:rsidRDefault="00490DDF" w:rsidP="0036164B">
      <w:pPr>
        <w:jc w:val="both"/>
        <w:rPr>
          <w:noProof/>
          <w:color w:val="FF0000"/>
          <w:sz w:val="24"/>
        </w:rPr>
      </w:pPr>
      <w:r>
        <w:rPr>
          <w:noProof/>
          <w:sz w:val="24"/>
        </w:rPr>
        <w:t xml:space="preserve">The performance comparison of Polar codes with segmentation is depicted in Figure 3. </w:t>
      </w:r>
      <w:r w:rsidR="00521929">
        <w:rPr>
          <w:noProof/>
          <w:sz w:val="24"/>
        </w:rPr>
        <w:t xml:space="preserve">It is seen that the performance of </w:t>
      </w:r>
      <w:r w:rsidR="00AE1BBF">
        <w:rPr>
          <w:noProof/>
          <w:sz w:val="24"/>
        </w:rPr>
        <w:t>repetition</w:t>
      </w:r>
      <w:r w:rsidR="00521929">
        <w:rPr>
          <w:noProof/>
          <w:sz w:val="24"/>
        </w:rPr>
        <w:t xml:space="preserve"> is much worse than both existing algorithm and proposed scheme. T</w:t>
      </w:r>
      <w:r>
        <w:rPr>
          <w:noProof/>
          <w:sz w:val="24"/>
        </w:rPr>
        <w:t>he performance of proposed scheme is better than that in [4].</w:t>
      </w:r>
      <w:r w:rsidR="0036164B">
        <w:rPr>
          <w:noProof/>
          <w:sz w:val="24"/>
        </w:rPr>
        <w:t xml:space="preserve"> Another benefit is that the payload_A can be used seperately as long as it passes CRC check. However, </w:t>
      </w:r>
      <w:r w:rsidR="00E22BE8">
        <w:rPr>
          <w:noProof/>
          <w:sz w:val="24"/>
        </w:rPr>
        <w:t xml:space="preserve">in [4], none of </w:t>
      </w:r>
      <w:r w:rsidR="0036164B">
        <w:rPr>
          <w:noProof/>
          <w:sz w:val="24"/>
        </w:rPr>
        <w:t>segmen</w:t>
      </w:r>
      <w:r w:rsidR="00E22BE8">
        <w:rPr>
          <w:noProof/>
          <w:sz w:val="24"/>
        </w:rPr>
        <w:t>ts</w:t>
      </w:r>
      <w:r w:rsidR="0036164B">
        <w:rPr>
          <w:noProof/>
          <w:sz w:val="24"/>
        </w:rPr>
        <w:t xml:space="preserve"> can be used </w:t>
      </w:r>
      <w:r w:rsidR="00E22BE8">
        <w:rPr>
          <w:noProof/>
          <w:sz w:val="24"/>
        </w:rPr>
        <w:t xml:space="preserve">unless </w:t>
      </w:r>
      <w:r w:rsidR="0036164B">
        <w:rPr>
          <w:noProof/>
          <w:sz w:val="24"/>
        </w:rPr>
        <w:t>bot</w:t>
      </w:r>
      <w:r w:rsidR="00E22BE8">
        <w:rPr>
          <w:noProof/>
          <w:sz w:val="24"/>
        </w:rPr>
        <w:t>h of them are decoded correctly.</w:t>
      </w:r>
    </w:p>
    <w:p w14:paraId="7FF8CDCE" w14:textId="2226F160" w:rsidR="00F32468" w:rsidRDefault="00F32468" w:rsidP="00F32468">
      <w:pPr>
        <w:jc w:val="center"/>
        <w:rPr>
          <w:lang w:val="en-GB"/>
        </w:rPr>
      </w:pPr>
      <w:r w:rsidRPr="00F32468">
        <w:rPr>
          <w:noProof/>
          <w:lang w:eastAsia="zh-CN"/>
        </w:rPr>
        <w:lastRenderedPageBreak/>
        <w:drawing>
          <wp:inline distT="0" distB="0" distL="0" distR="0" wp14:anchorId="7C429C93" wp14:editId="5F0D73F9">
            <wp:extent cx="5486400" cy="358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3582000"/>
                    </a:xfrm>
                    <a:prstGeom prst="rect">
                      <a:avLst/>
                    </a:prstGeom>
                    <a:noFill/>
                    <a:ln>
                      <a:noFill/>
                    </a:ln>
                  </pic:spPr>
                </pic:pic>
              </a:graphicData>
            </a:graphic>
          </wp:inline>
        </w:drawing>
      </w:r>
      <w:r w:rsidRPr="00F32468">
        <w:rPr>
          <w:noProof/>
          <w:lang w:eastAsia="zh-CN"/>
        </w:rPr>
        <w:t xml:space="preserve"> </w:t>
      </w:r>
    </w:p>
    <w:p w14:paraId="3A997AC0" w14:textId="010520CE" w:rsidR="00F32468" w:rsidRDefault="00F32468" w:rsidP="00F32468">
      <w:pPr>
        <w:jc w:val="center"/>
        <w:rPr>
          <w:sz w:val="24"/>
          <w:lang w:val="en-GB"/>
        </w:rPr>
      </w:pPr>
      <w:r w:rsidRPr="0019182D">
        <w:rPr>
          <w:sz w:val="24"/>
          <w:lang w:val="en-GB"/>
        </w:rPr>
        <w:t xml:space="preserve">Figure </w:t>
      </w:r>
      <w:r w:rsidR="00D0755E">
        <w:rPr>
          <w:sz w:val="24"/>
          <w:lang w:val="en-GB"/>
        </w:rPr>
        <w:t>3</w:t>
      </w:r>
      <w:r w:rsidRPr="0019182D">
        <w:rPr>
          <w:sz w:val="24"/>
          <w:lang w:val="en-GB"/>
        </w:rPr>
        <w:t xml:space="preserve">. The performance </w:t>
      </w:r>
      <w:r w:rsidR="000F5A44">
        <w:rPr>
          <w:sz w:val="24"/>
          <w:lang w:val="en-GB"/>
        </w:rPr>
        <w:t xml:space="preserve">comparison </w:t>
      </w:r>
      <w:r w:rsidRPr="0019182D">
        <w:rPr>
          <w:sz w:val="24"/>
          <w:lang w:val="en-GB"/>
        </w:rPr>
        <w:t xml:space="preserve">of Polar codes with </w:t>
      </w:r>
      <w:r w:rsidR="000F5A44">
        <w:rPr>
          <w:sz w:val="24"/>
          <w:lang w:val="en-GB"/>
        </w:rPr>
        <w:t>segmentation</w:t>
      </w:r>
    </w:p>
    <w:p w14:paraId="08E51425" w14:textId="77777777" w:rsidR="0013699A" w:rsidRPr="00931E5F" w:rsidRDefault="0013699A" w:rsidP="00F32468">
      <w:pPr>
        <w:jc w:val="center"/>
        <w:rPr>
          <w:noProof/>
          <w:color w:val="FF0000"/>
          <w:sz w:val="24"/>
        </w:rPr>
      </w:pPr>
    </w:p>
    <w:p w14:paraId="6CF85E7F" w14:textId="6E6277E0" w:rsidR="0013699A" w:rsidRPr="00F37F8A" w:rsidRDefault="0013699A" w:rsidP="0013699A">
      <w:pPr>
        <w:jc w:val="both"/>
        <w:rPr>
          <w:sz w:val="24"/>
        </w:rPr>
      </w:pPr>
      <w:r w:rsidRPr="0013699A">
        <w:rPr>
          <w:b/>
          <w:i/>
          <w:sz w:val="24"/>
          <w:szCs w:val="24"/>
          <w:u w:val="single"/>
          <w:lang w:eastAsia="ko-KR"/>
        </w:rPr>
        <w:t xml:space="preserve"> </w:t>
      </w:r>
      <w:r w:rsidRPr="00DC0DC1">
        <w:rPr>
          <w:b/>
          <w:i/>
          <w:sz w:val="24"/>
          <w:szCs w:val="24"/>
          <w:u w:val="single"/>
          <w:lang w:eastAsia="ko-KR"/>
        </w:rPr>
        <w:t>Observation 1:</w:t>
      </w:r>
      <w:r w:rsidRPr="00DC0DC1">
        <w:rPr>
          <w:i/>
          <w:sz w:val="24"/>
          <w:szCs w:val="24"/>
          <w:lang w:eastAsia="ko-KR"/>
        </w:rPr>
        <w:t xml:space="preserve"> </w:t>
      </w:r>
      <w:r w:rsidR="002B02AB">
        <w:rPr>
          <w:noProof/>
          <w:sz w:val="24"/>
        </w:rPr>
        <w:t xml:space="preserve">The proposed segmentation scheme outperforms the scheme </w:t>
      </w:r>
      <w:r w:rsidR="00BA02A1">
        <w:rPr>
          <w:noProof/>
          <w:sz w:val="24"/>
        </w:rPr>
        <w:t xml:space="preserve">described </w:t>
      </w:r>
      <w:r w:rsidR="002B02AB">
        <w:rPr>
          <w:noProof/>
          <w:sz w:val="24"/>
        </w:rPr>
        <w:t>in [4]</w:t>
      </w:r>
      <w:r w:rsidR="00BA02A1">
        <w:rPr>
          <w:noProof/>
          <w:sz w:val="24"/>
        </w:rPr>
        <w:t xml:space="preserve"> in terms of performance</w:t>
      </w:r>
      <w:r w:rsidR="001940F6">
        <w:rPr>
          <w:noProof/>
          <w:sz w:val="24"/>
        </w:rPr>
        <w:t>, seperated usage of two payloads</w:t>
      </w:r>
      <w:r w:rsidR="00BA02A1">
        <w:rPr>
          <w:noProof/>
          <w:sz w:val="24"/>
        </w:rPr>
        <w:t xml:space="preserve"> and feasibility of UEP.</w:t>
      </w:r>
    </w:p>
    <w:p w14:paraId="43B7F891" w14:textId="77777777" w:rsidR="004503F9" w:rsidRPr="00925F0C" w:rsidRDefault="004503F9" w:rsidP="004503F9">
      <w:pPr>
        <w:pStyle w:val="Heading1"/>
        <w:rPr>
          <w:lang w:eastAsia="zh-CN"/>
        </w:rPr>
      </w:pPr>
      <w:r w:rsidRPr="00925F0C">
        <w:rPr>
          <w:lang w:eastAsia="zh-CN"/>
        </w:rPr>
        <w:t>Conclusions</w:t>
      </w:r>
    </w:p>
    <w:p w14:paraId="52EC5FDB" w14:textId="66F03B88" w:rsidR="00A0378C" w:rsidRPr="00F37F8A" w:rsidRDefault="00A0378C" w:rsidP="00A0378C">
      <w:pPr>
        <w:jc w:val="both"/>
        <w:rPr>
          <w:sz w:val="24"/>
        </w:rPr>
      </w:pPr>
      <w:r w:rsidRPr="00DC0DC1">
        <w:rPr>
          <w:b/>
          <w:i/>
          <w:sz w:val="24"/>
          <w:szCs w:val="24"/>
          <w:u w:val="single"/>
          <w:lang w:eastAsia="ko-KR"/>
        </w:rPr>
        <w:t>Observation 1</w:t>
      </w:r>
      <w:r w:rsidR="00233189">
        <w:rPr>
          <w:b/>
          <w:i/>
          <w:sz w:val="24"/>
          <w:szCs w:val="24"/>
          <w:u w:val="single"/>
          <w:lang w:eastAsia="ko-KR"/>
        </w:rPr>
        <w:t>:</w:t>
      </w:r>
      <w:r w:rsidR="00233189" w:rsidRPr="00233189">
        <w:rPr>
          <w:noProof/>
          <w:sz w:val="24"/>
        </w:rPr>
        <w:t xml:space="preserve"> </w:t>
      </w:r>
      <w:r w:rsidR="00233189">
        <w:rPr>
          <w:noProof/>
          <w:sz w:val="24"/>
        </w:rPr>
        <w:t>The proposed segmentation scheme outperforms the scheme described in [4] in terms of performance, seperated usage of two payloads and feasibility of UEP</w:t>
      </w:r>
      <w:r>
        <w:rPr>
          <w:i/>
          <w:sz w:val="24"/>
        </w:rPr>
        <w:t>.</w:t>
      </w:r>
    </w:p>
    <w:p w14:paraId="51263B5C" w14:textId="18CCB355" w:rsidR="00A0378C" w:rsidRPr="00F37F8A" w:rsidRDefault="00A0378C" w:rsidP="00A0378C">
      <w:pPr>
        <w:jc w:val="both"/>
        <w:rPr>
          <w:sz w:val="24"/>
        </w:rPr>
      </w:pPr>
    </w:p>
    <w:p w14:paraId="45903DCA" w14:textId="2B682F43" w:rsidR="00CD20F0" w:rsidRPr="005E5537" w:rsidRDefault="00CD20F0" w:rsidP="0019207E">
      <w:pPr>
        <w:rPr>
          <w:color w:val="000000" w:themeColor="text1"/>
          <w:sz w:val="24"/>
          <w:szCs w:val="24"/>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sidR="00BC411F">
        <w:rPr>
          <w:sz w:val="24"/>
          <w:szCs w:val="24"/>
          <w:lang w:eastAsia="ko-KR"/>
        </w:rPr>
        <w:t xml:space="preserve"> </w:t>
      </w:r>
      <w:r w:rsidR="00AF6196">
        <w:rPr>
          <w:sz w:val="24"/>
          <w:szCs w:val="24"/>
          <w:lang w:eastAsia="ko-KR"/>
        </w:rPr>
        <w:t>Considering the proposed segmentation scheme for Polar codes with large UCI</w:t>
      </w:r>
      <w:r w:rsidR="00BC411F">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7B9FB2B2"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w:t>
      </w:r>
      <w:r w:rsidR="00D970A4">
        <w:rPr>
          <w:sz w:val="24"/>
          <w:szCs w:val="24"/>
        </w:rPr>
        <w:t>7</w:t>
      </w:r>
    </w:p>
    <w:p w14:paraId="389763FB" w14:textId="0EEA524B" w:rsidR="00D970A4" w:rsidRDefault="009A244B" w:rsidP="00F9087B">
      <w:pPr>
        <w:numPr>
          <w:ilvl w:val="0"/>
          <w:numId w:val="2"/>
        </w:numPr>
        <w:spacing w:before="100" w:beforeAutospacing="1" w:after="100" w:afterAutospacing="1"/>
        <w:ind w:left="562" w:hanging="562"/>
        <w:rPr>
          <w:sz w:val="24"/>
          <w:szCs w:val="24"/>
        </w:rPr>
      </w:pPr>
      <w:r>
        <w:rPr>
          <w:sz w:val="24"/>
          <w:szCs w:val="24"/>
        </w:rPr>
        <w:t>Chairman’s notes RAN1#88</w:t>
      </w:r>
      <w:bookmarkEnd w:id="3"/>
      <w:bookmarkEnd w:id="4"/>
    </w:p>
    <w:p w14:paraId="4E63D2C6" w14:textId="39C31E6C" w:rsidR="009A244B" w:rsidRDefault="00634DDF" w:rsidP="00F9087B">
      <w:pPr>
        <w:numPr>
          <w:ilvl w:val="0"/>
          <w:numId w:val="2"/>
        </w:numPr>
        <w:spacing w:before="100" w:beforeAutospacing="1" w:after="100" w:afterAutospacing="1"/>
        <w:ind w:left="562" w:hanging="562"/>
        <w:rPr>
          <w:sz w:val="24"/>
          <w:szCs w:val="24"/>
        </w:rPr>
      </w:pPr>
      <w:r>
        <w:rPr>
          <w:sz w:val="24"/>
          <w:szCs w:val="24"/>
        </w:rPr>
        <w:t xml:space="preserve">R1-1704384, Further consideration on Polar codes with maximum mother code size, ZTE, ZTE microelectronics, RAN1#88b, Spokane, </w:t>
      </w:r>
    </w:p>
    <w:sectPr w:rsidR="009A244B"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178CB" w14:textId="77777777" w:rsidR="002F1CB9" w:rsidRDefault="002F1CB9">
      <w:r>
        <w:separator/>
      </w:r>
    </w:p>
  </w:endnote>
  <w:endnote w:type="continuationSeparator" w:id="0">
    <w:p w14:paraId="13149FAF" w14:textId="77777777" w:rsidR="002F1CB9" w:rsidRDefault="002F1CB9">
      <w:r>
        <w:continuationSeparator/>
      </w:r>
    </w:p>
  </w:endnote>
  <w:endnote w:type="continuationNotice" w:id="1">
    <w:p w14:paraId="14DAD590" w14:textId="77777777" w:rsidR="002F1CB9" w:rsidRDefault="002F1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6A4F87A5"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317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17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035ED" w14:textId="77777777" w:rsidR="002F1CB9" w:rsidRDefault="002F1CB9">
      <w:r>
        <w:separator/>
      </w:r>
    </w:p>
  </w:footnote>
  <w:footnote w:type="continuationSeparator" w:id="0">
    <w:p w14:paraId="759130D0" w14:textId="77777777" w:rsidR="002F1CB9" w:rsidRDefault="002F1CB9">
      <w:r>
        <w:continuationSeparator/>
      </w:r>
    </w:p>
  </w:footnote>
  <w:footnote w:type="continuationNotice" w:id="1">
    <w:p w14:paraId="56B90EF3" w14:textId="77777777" w:rsidR="002F1CB9" w:rsidRDefault="002F1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pt;height:1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E2BAD"/>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E69A7"/>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05C1025"/>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5F9"/>
    <w:multiLevelType w:val="hybridMultilevel"/>
    <w:tmpl w:val="8F88E77A"/>
    <w:lvl w:ilvl="0" w:tplc="E41A8010">
      <w:start w:val="1"/>
      <w:numFmt w:val="bullet"/>
      <w:lvlText w:val="•"/>
      <w:lvlJc w:val="left"/>
      <w:pPr>
        <w:tabs>
          <w:tab w:val="num" w:pos="720"/>
        </w:tabs>
        <w:ind w:left="720" w:hanging="360"/>
      </w:pPr>
      <w:rPr>
        <w:rFonts w:ascii="Arial" w:hAnsi="Arial" w:hint="default"/>
      </w:rPr>
    </w:lvl>
    <w:lvl w:ilvl="1" w:tplc="46B2AC00" w:tentative="1">
      <w:start w:val="1"/>
      <w:numFmt w:val="bullet"/>
      <w:lvlText w:val="•"/>
      <w:lvlJc w:val="left"/>
      <w:pPr>
        <w:tabs>
          <w:tab w:val="num" w:pos="1440"/>
        </w:tabs>
        <w:ind w:left="1440" w:hanging="360"/>
      </w:pPr>
      <w:rPr>
        <w:rFonts w:ascii="Arial" w:hAnsi="Arial" w:hint="default"/>
      </w:rPr>
    </w:lvl>
    <w:lvl w:ilvl="2" w:tplc="25F2348C" w:tentative="1">
      <w:start w:val="1"/>
      <w:numFmt w:val="bullet"/>
      <w:lvlText w:val="•"/>
      <w:lvlJc w:val="left"/>
      <w:pPr>
        <w:tabs>
          <w:tab w:val="num" w:pos="2160"/>
        </w:tabs>
        <w:ind w:left="2160" w:hanging="360"/>
      </w:pPr>
      <w:rPr>
        <w:rFonts w:ascii="Arial" w:hAnsi="Arial" w:hint="default"/>
      </w:rPr>
    </w:lvl>
    <w:lvl w:ilvl="3" w:tplc="6D326EA4" w:tentative="1">
      <w:start w:val="1"/>
      <w:numFmt w:val="bullet"/>
      <w:lvlText w:val="•"/>
      <w:lvlJc w:val="left"/>
      <w:pPr>
        <w:tabs>
          <w:tab w:val="num" w:pos="2880"/>
        </w:tabs>
        <w:ind w:left="2880" w:hanging="360"/>
      </w:pPr>
      <w:rPr>
        <w:rFonts w:ascii="Arial" w:hAnsi="Arial" w:hint="default"/>
      </w:rPr>
    </w:lvl>
    <w:lvl w:ilvl="4" w:tplc="E3CED696" w:tentative="1">
      <w:start w:val="1"/>
      <w:numFmt w:val="bullet"/>
      <w:lvlText w:val="•"/>
      <w:lvlJc w:val="left"/>
      <w:pPr>
        <w:tabs>
          <w:tab w:val="num" w:pos="3600"/>
        </w:tabs>
        <w:ind w:left="3600" w:hanging="360"/>
      </w:pPr>
      <w:rPr>
        <w:rFonts w:ascii="Arial" w:hAnsi="Arial" w:hint="default"/>
      </w:rPr>
    </w:lvl>
    <w:lvl w:ilvl="5" w:tplc="EF90F992" w:tentative="1">
      <w:start w:val="1"/>
      <w:numFmt w:val="bullet"/>
      <w:lvlText w:val="•"/>
      <w:lvlJc w:val="left"/>
      <w:pPr>
        <w:tabs>
          <w:tab w:val="num" w:pos="4320"/>
        </w:tabs>
        <w:ind w:left="4320" w:hanging="360"/>
      </w:pPr>
      <w:rPr>
        <w:rFonts w:ascii="Arial" w:hAnsi="Arial" w:hint="default"/>
      </w:rPr>
    </w:lvl>
    <w:lvl w:ilvl="6" w:tplc="F09407F0" w:tentative="1">
      <w:start w:val="1"/>
      <w:numFmt w:val="bullet"/>
      <w:lvlText w:val="•"/>
      <w:lvlJc w:val="left"/>
      <w:pPr>
        <w:tabs>
          <w:tab w:val="num" w:pos="5040"/>
        </w:tabs>
        <w:ind w:left="5040" w:hanging="360"/>
      </w:pPr>
      <w:rPr>
        <w:rFonts w:ascii="Arial" w:hAnsi="Arial" w:hint="default"/>
      </w:rPr>
    </w:lvl>
    <w:lvl w:ilvl="7" w:tplc="C07023DA" w:tentative="1">
      <w:start w:val="1"/>
      <w:numFmt w:val="bullet"/>
      <w:lvlText w:val="•"/>
      <w:lvlJc w:val="left"/>
      <w:pPr>
        <w:tabs>
          <w:tab w:val="num" w:pos="5760"/>
        </w:tabs>
        <w:ind w:left="5760" w:hanging="360"/>
      </w:pPr>
      <w:rPr>
        <w:rFonts w:ascii="Arial" w:hAnsi="Arial" w:hint="default"/>
      </w:rPr>
    </w:lvl>
    <w:lvl w:ilvl="8" w:tplc="C8561C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F60B2"/>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26E2B53"/>
    <w:multiLevelType w:val="hybridMultilevel"/>
    <w:tmpl w:val="ABA459CE"/>
    <w:lvl w:ilvl="0" w:tplc="85F2F7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E12030"/>
    <w:multiLevelType w:val="hybridMultilevel"/>
    <w:tmpl w:val="0F72EAAE"/>
    <w:lvl w:ilvl="0" w:tplc="A9AA79A6">
      <w:start w:val="1"/>
      <w:numFmt w:val="bullet"/>
      <w:lvlText w:val="•"/>
      <w:lvlJc w:val="left"/>
      <w:pPr>
        <w:tabs>
          <w:tab w:val="num" w:pos="720"/>
        </w:tabs>
        <w:ind w:left="720" w:hanging="360"/>
      </w:pPr>
      <w:rPr>
        <w:rFonts w:ascii="Arial" w:hAnsi="Arial" w:hint="default"/>
      </w:rPr>
    </w:lvl>
    <w:lvl w:ilvl="1" w:tplc="31CAA34C" w:tentative="1">
      <w:start w:val="1"/>
      <w:numFmt w:val="bullet"/>
      <w:lvlText w:val="•"/>
      <w:lvlJc w:val="left"/>
      <w:pPr>
        <w:tabs>
          <w:tab w:val="num" w:pos="1440"/>
        </w:tabs>
        <w:ind w:left="1440" w:hanging="360"/>
      </w:pPr>
      <w:rPr>
        <w:rFonts w:ascii="Arial" w:hAnsi="Arial" w:hint="default"/>
      </w:rPr>
    </w:lvl>
    <w:lvl w:ilvl="2" w:tplc="1438FB2E" w:tentative="1">
      <w:start w:val="1"/>
      <w:numFmt w:val="bullet"/>
      <w:lvlText w:val="•"/>
      <w:lvlJc w:val="left"/>
      <w:pPr>
        <w:tabs>
          <w:tab w:val="num" w:pos="2160"/>
        </w:tabs>
        <w:ind w:left="2160" w:hanging="360"/>
      </w:pPr>
      <w:rPr>
        <w:rFonts w:ascii="Arial" w:hAnsi="Arial" w:hint="default"/>
      </w:rPr>
    </w:lvl>
    <w:lvl w:ilvl="3" w:tplc="BE1A5DDA" w:tentative="1">
      <w:start w:val="1"/>
      <w:numFmt w:val="bullet"/>
      <w:lvlText w:val="•"/>
      <w:lvlJc w:val="left"/>
      <w:pPr>
        <w:tabs>
          <w:tab w:val="num" w:pos="2880"/>
        </w:tabs>
        <w:ind w:left="2880" w:hanging="360"/>
      </w:pPr>
      <w:rPr>
        <w:rFonts w:ascii="Arial" w:hAnsi="Arial" w:hint="default"/>
      </w:rPr>
    </w:lvl>
    <w:lvl w:ilvl="4" w:tplc="CC2A083C" w:tentative="1">
      <w:start w:val="1"/>
      <w:numFmt w:val="bullet"/>
      <w:lvlText w:val="•"/>
      <w:lvlJc w:val="left"/>
      <w:pPr>
        <w:tabs>
          <w:tab w:val="num" w:pos="3600"/>
        </w:tabs>
        <w:ind w:left="3600" w:hanging="360"/>
      </w:pPr>
      <w:rPr>
        <w:rFonts w:ascii="Arial" w:hAnsi="Arial" w:hint="default"/>
      </w:rPr>
    </w:lvl>
    <w:lvl w:ilvl="5" w:tplc="26F047E4" w:tentative="1">
      <w:start w:val="1"/>
      <w:numFmt w:val="bullet"/>
      <w:lvlText w:val="•"/>
      <w:lvlJc w:val="left"/>
      <w:pPr>
        <w:tabs>
          <w:tab w:val="num" w:pos="4320"/>
        </w:tabs>
        <w:ind w:left="4320" w:hanging="360"/>
      </w:pPr>
      <w:rPr>
        <w:rFonts w:ascii="Arial" w:hAnsi="Arial" w:hint="default"/>
      </w:rPr>
    </w:lvl>
    <w:lvl w:ilvl="6" w:tplc="73864134" w:tentative="1">
      <w:start w:val="1"/>
      <w:numFmt w:val="bullet"/>
      <w:lvlText w:val="•"/>
      <w:lvlJc w:val="left"/>
      <w:pPr>
        <w:tabs>
          <w:tab w:val="num" w:pos="5040"/>
        </w:tabs>
        <w:ind w:left="5040" w:hanging="360"/>
      </w:pPr>
      <w:rPr>
        <w:rFonts w:ascii="Arial" w:hAnsi="Arial" w:hint="default"/>
      </w:rPr>
    </w:lvl>
    <w:lvl w:ilvl="7" w:tplc="F634D8BA" w:tentative="1">
      <w:start w:val="1"/>
      <w:numFmt w:val="bullet"/>
      <w:lvlText w:val="•"/>
      <w:lvlJc w:val="left"/>
      <w:pPr>
        <w:tabs>
          <w:tab w:val="num" w:pos="5760"/>
        </w:tabs>
        <w:ind w:left="5760" w:hanging="360"/>
      </w:pPr>
      <w:rPr>
        <w:rFonts w:ascii="Arial" w:hAnsi="Arial" w:hint="default"/>
      </w:rPr>
    </w:lvl>
    <w:lvl w:ilvl="8" w:tplc="DD2A0CC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D35231"/>
    <w:multiLevelType w:val="hybridMultilevel"/>
    <w:tmpl w:val="BF465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7CF6294"/>
    <w:multiLevelType w:val="hybridMultilevel"/>
    <w:tmpl w:val="3384CD8E"/>
    <w:lvl w:ilvl="0" w:tplc="4BAC55A2">
      <w:start w:val="1"/>
      <w:numFmt w:val="bullet"/>
      <w:lvlText w:val="•"/>
      <w:lvlJc w:val="left"/>
      <w:pPr>
        <w:tabs>
          <w:tab w:val="num" w:pos="720"/>
        </w:tabs>
        <w:ind w:left="720" w:hanging="360"/>
      </w:pPr>
      <w:rPr>
        <w:rFonts w:ascii="Arial" w:hAnsi="Arial" w:hint="default"/>
      </w:rPr>
    </w:lvl>
    <w:lvl w:ilvl="1" w:tplc="8FCE39A6">
      <w:numFmt w:val="bullet"/>
      <w:lvlText w:val="–"/>
      <w:lvlJc w:val="left"/>
      <w:pPr>
        <w:tabs>
          <w:tab w:val="num" w:pos="1440"/>
        </w:tabs>
        <w:ind w:left="1440" w:hanging="360"/>
      </w:pPr>
      <w:rPr>
        <w:rFonts w:ascii="Arial" w:hAnsi="Arial" w:hint="default"/>
      </w:rPr>
    </w:lvl>
    <w:lvl w:ilvl="2" w:tplc="FEAEF50C">
      <w:numFmt w:val="bullet"/>
      <w:lvlText w:val="•"/>
      <w:lvlJc w:val="left"/>
      <w:pPr>
        <w:tabs>
          <w:tab w:val="num" w:pos="2160"/>
        </w:tabs>
        <w:ind w:left="2160" w:hanging="360"/>
      </w:pPr>
      <w:rPr>
        <w:rFonts w:ascii="Arial" w:hAnsi="Arial" w:hint="default"/>
      </w:rPr>
    </w:lvl>
    <w:lvl w:ilvl="3" w:tplc="592681EE" w:tentative="1">
      <w:start w:val="1"/>
      <w:numFmt w:val="bullet"/>
      <w:lvlText w:val="•"/>
      <w:lvlJc w:val="left"/>
      <w:pPr>
        <w:tabs>
          <w:tab w:val="num" w:pos="2880"/>
        </w:tabs>
        <w:ind w:left="2880" w:hanging="360"/>
      </w:pPr>
      <w:rPr>
        <w:rFonts w:ascii="Arial" w:hAnsi="Arial" w:hint="default"/>
      </w:rPr>
    </w:lvl>
    <w:lvl w:ilvl="4" w:tplc="24A65A5E" w:tentative="1">
      <w:start w:val="1"/>
      <w:numFmt w:val="bullet"/>
      <w:lvlText w:val="•"/>
      <w:lvlJc w:val="left"/>
      <w:pPr>
        <w:tabs>
          <w:tab w:val="num" w:pos="3600"/>
        </w:tabs>
        <w:ind w:left="3600" w:hanging="360"/>
      </w:pPr>
      <w:rPr>
        <w:rFonts w:ascii="Arial" w:hAnsi="Arial" w:hint="default"/>
      </w:rPr>
    </w:lvl>
    <w:lvl w:ilvl="5" w:tplc="5686D4DC" w:tentative="1">
      <w:start w:val="1"/>
      <w:numFmt w:val="bullet"/>
      <w:lvlText w:val="•"/>
      <w:lvlJc w:val="left"/>
      <w:pPr>
        <w:tabs>
          <w:tab w:val="num" w:pos="4320"/>
        </w:tabs>
        <w:ind w:left="4320" w:hanging="360"/>
      </w:pPr>
      <w:rPr>
        <w:rFonts w:ascii="Arial" w:hAnsi="Arial" w:hint="default"/>
      </w:rPr>
    </w:lvl>
    <w:lvl w:ilvl="6" w:tplc="B8AE61DA" w:tentative="1">
      <w:start w:val="1"/>
      <w:numFmt w:val="bullet"/>
      <w:lvlText w:val="•"/>
      <w:lvlJc w:val="left"/>
      <w:pPr>
        <w:tabs>
          <w:tab w:val="num" w:pos="5040"/>
        </w:tabs>
        <w:ind w:left="5040" w:hanging="360"/>
      </w:pPr>
      <w:rPr>
        <w:rFonts w:ascii="Arial" w:hAnsi="Arial" w:hint="default"/>
      </w:rPr>
    </w:lvl>
    <w:lvl w:ilvl="7" w:tplc="47029A84" w:tentative="1">
      <w:start w:val="1"/>
      <w:numFmt w:val="bullet"/>
      <w:lvlText w:val="•"/>
      <w:lvlJc w:val="left"/>
      <w:pPr>
        <w:tabs>
          <w:tab w:val="num" w:pos="5760"/>
        </w:tabs>
        <w:ind w:left="5760" w:hanging="360"/>
      </w:pPr>
      <w:rPr>
        <w:rFonts w:ascii="Arial" w:hAnsi="Arial" w:hint="default"/>
      </w:rPr>
    </w:lvl>
    <w:lvl w:ilvl="8" w:tplc="44863F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C4C93"/>
    <w:multiLevelType w:val="hybridMultilevel"/>
    <w:tmpl w:val="DF5C48AC"/>
    <w:lvl w:ilvl="0" w:tplc="7E18EC16">
      <w:start w:val="1"/>
      <w:numFmt w:val="bullet"/>
      <w:lvlText w:val="•"/>
      <w:lvlJc w:val="left"/>
      <w:pPr>
        <w:tabs>
          <w:tab w:val="num" w:pos="720"/>
        </w:tabs>
        <w:ind w:left="720" w:hanging="360"/>
      </w:pPr>
      <w:rPr>
        <w:rFonts w:ascii="Arial" w:hAnsi="Arial" w:hint="default"/>
      </w:rPr>
    </w:lvl>
    <w:lvl w:ilvl="1" w:tplc="BE4E719C">
      <w:start w:val="93"/>
      <w:numFmt w:val="bullet"/>
      <w:lvlText w:val="–"/>
      <w:lvlJc w:val="left"/>
      <w:pPr>
        <w:tabs>
          <w:tab w:val="num" w:pos="1440"/>
        </w:tabs>
        <w:ind w:left="1440" w:hanging="360"/>
      </w:pPr>
      <w:rPr>
        <w:rFonts w:ascii="Arial" w:hAnsi="Arial" w:hint="default"/>
      </w:rPr>
    </w:lvl>
    <w:lvl w:ilvl="2" w:tplc="E1C6E438">
      <w:start w:val="93"/>
      <w:numFmt w:val="bullet"/>
      <w:lvlText w:val="•"/>
      <w:lvlJc w:val="left"/>
      <w:pPr>
        <w:tabs>
          <w:tab w:val="num" w:pos="2160"/>
        </w:tabs>
        <w:ind w:left="2160" w:hanging="360"/>
      </w:pPr>
      <w:rPr>
        <w:rFonts w:ascii="Arial" w:hAnsi="Arial" w:hint="default"/>
      </w:rPr>
    </w:lvl>
    <w:lvl w:ilvl="3" w:tplc="C92ACC00" w:tentative="1">
      <w:start w:val="1"/>
      <w:numFmt w:val="bullet"/>
      <w:lvlText w:val="•"/>
      <w:lvlJc w:val="left"/>
      <w:pPr>
        <w:tabs>
          <w:tab w:val="num" w:pos="2880"/>
        </w:tabs>
        <w:ind w:left="2880" w:hanging="360"/>
      </w:pPr>
      <w:rPr>
        <w:rFonts w:ascii="Arial" w:hAnsi="Arial" w:hint="default"/>
      </w:rPr>
    </w:lvl>
    <w:lvl w:ilvl="4" w:tplc="A1CC9596" w:tentative="1">
      <w:start w:val="1"/>
      <w:numFmt w:val="bullet"/>
      <w:lvlText w:val="•"/>
      <w:lvlJc w:val="left"/>
      <w:pPr>
        <w:tabs>
          <w:tab w:val="num" w:pos="3600"/>
        </w:tabs>
        <w:ind w:left="3600" w:hanging="360"/>
      </w:pPr>
      <w:rPr>
        <w:rFonts w:ascii="Arial" w:hAnsi="Arial" w:hint="default"/>
      </w:rPr>
    </w:lvl>
    <w:lvl w:ilvl="5" w:tplc="35707F3A" w:tentative="1">
      <w:start w:val="1"/>
      <w:numFmt w:val="bullet"/>
      <w:lvlText w:val="•"/>
      <w:lvlJc w:val="left"/>
      <w:pPr>
        <w:tabs>
          <w:tab w:val="num" w:pos="4320"/>
        </w:tabs>
        <w:ind w:left="4320" w:hanging="360"/>
      </w:pPr>
      <w:rPr>
        <w:rFonts w:ascii="Arial" w:hAnsi="Arial" w:hint="default"/>
      </w:rPr>
    </w:lvl>
    <w:lvl w:ilvl="6" w:tplc="5DD655CA" w:tentative="1">
      <w:start w:val="1"/>
      <w:numFmt w:val="bullet"/>
      <w:lvlText w:val="•"/>
      <w:lvlJc w:val="left"/>
      <w:pPr>
        <w:tabs>
          <w:tab w:val="num" w:pos="5040"/>
        </w:tabs>
        <w:ind w:left="5040" w:hanging="360"/>
      </w:pPr>
      <w:rPr>
        <w:rFonts w:ascii="Arial" w:hAnsi="Arial" w:hint="default"/>
      </w:rPr>
    </w:lvl>
    <w:lvl w:ilvl="7" w:tplc="BC9A0C56" w:tentative="1">
      <w:start w:val="1"/>
      <w:numFmt w:val="bullet"/>
      <w:lvlText w:val="•"/>
      <w:lvlJc w:val="left"/>
      <w:pPr>
        <w:tabs>
          <w:tab w:val="num" w:pos="5760"/>
        </w:tabs>
        <w:ind w:left="5760" w:hanging="360"/>
      </w:pPr>
      <w:rPr>
        <w:rFonts w:ascii="Arial" w:hAnsi="Arial" w:hint="default"/>
      </w:rPr>
    </w:lvl>
    <w:lvl w:ilvl="8" w:tplc="A7B4223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AF667A6"/>
    <w:multiLevelType w:val="hybridMultilevel"/>
    <w:tmpl w:val="68E0D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800097"/>
    <w:multiLevelType w:val="hybridMultilevel"/>
    <w:tmpl w:val="7E8C46A4"/>
    <w:lvl w:ilvl="0" w:tplc="55F0325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2"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0"/>
  </w:num>
  <w:num w:numId="3">
    <w:abstractNumId w:val="4"/>
  </w:num>
  <w:num w:numId="4">
    <w:abstractNumId w:val="21"/>
  </w:num>
  <w:num w:numId="5">
    <w:abstractNumId w:val="5"/>
  </w:num>
  <w:num w:numId="6">
    <w:abstractNumId w:val="10"/>
  </w:num>
  <w:num w:numId="7">
    <w:abstractNumId w:val="13"/>
  </w:num>
  <w:num w:numId="8">
    <w:abstractNumId w:val="1"/>
  </w:num>
  <w:num w:numId="9">
    <w:abstractNumId w:val="44"/>
    <w:lvlOverride w:ilvl="0">
      <w:startOverride w:val="1"/>
    </w:lvlOverride>
  </w:num>
  <w:num w:numId="10">
    <w:abstractNumId w:val="25"/>
  </w:num>
  <w:num w:numId="11">
    <w:abstractNumId w:val="37"/>
  </w:num>
  <w:num w:numId="12">
    <w:abstractNumId w:val="2"/>
  </w:num>
  <w:num w:numId="13">
    <w:abstractNumId w:val="22"/>
  </w:num>
  <w:num w:numId="14">
    <w:abstractNumId w:val="19"/>
  </w:num>
  <w:num w:numId="15">
    <w:abstractNumId w:val="43"/>
  </w:num>
  <w:num w:numId="16">
    <w:abstractNumId w:val="23"/>
  </w:num>
  <w:num w:numId="17">
    <w:abstractNumId w:val="9"/>
  </w:num>
  <w:num w:numId="18">
    <w:abstractNumId w:val="39"/>
  </w:num>
  <w:num w:numId="19">
    <w:abstractNumId w:val="18"/>
  </w:num>
  <w:num w:numId="20">
    <w:abstractNumId w:val="41"/>
  </w:num>
  <w:num w:numId="21">
    <w:abstractNumId w:val="15"/>
  </w:num>
  <w:num w:numId="22">
    <w:abstractNumId w:val="28"/>
  </w:num>
  <w:num w:numId="23">
    <w:abstractNumId w:val="26"/>
  </w:num>
  <w:num w:numId="24">
    <w:abstractNumId w:val="24"/>
  </w:num>
  <w:num w:numId="25">
    <w:abstractNumId w:val="20"/>
  </w:num>
  <w:num w:numId="26">
    <w:abstractNumId w:val="38"/>
  </w:num>
  <w:num w:numId="27">
    <w:abstractNumId w:val="42"/>
  </w:num>
  <w:num w:numId="28">
    <w:abstractNumId w:val="40"/>
  </w:num>
  <w:num w:numId="29">
    <w:abstractNumId w:val="8"/>
  </w:num>
  <w:num w:numId="30">
    <w:abstractNumId w:val="35"/>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29"/>
  </w:num>
  <w:num w:numId="35">
    <w:abstractNumId w:val="36"/>
  </w:num>
  <w:num w:numId="36">
    <w:abstractNumId w:val="7"/>
  </w:num>
  <w:num w:numId="37">
    <w:abstractNumId w:val="31"/>
  </w:num>
  <w:num w:numId="38">
    <w:abstractNumId w:val="11"/>
  </w:num>
  <w:num w:numId="39">
    <w:abstractNumId w:val="3"/>
  </w:num>
  <w:num w:numId="40">
    <w:abstractNumId w:val="17"/>
  </w:num>
  <w:num w:numId="41">
    <w:abstractNumId w:val="34"/>
  </w:num>
  <w:num w:numId="42">
    <w:abstractNumId w:val="14"/>
  </w:num>
  <w:num w:numId="43">
    <w:abstractNumId w:val="30"/>
  </w:num>
  <w:num w:numId="44">
    <w:abstractNumId w:val="27"/>
  </w:num>
  <w:num w:numId="45">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4D1"/>
    <w:rsid w:val="00012D57"/>
    <w:rsid w:val="0001321B"/>
    <w:rsid w:val="000137BA"/>
    <w:rsid w:val="00013B63"/>
    <w:rsid w:val="00013F64"/>
    <w:rsid w:val="000141F0"/>
    <w:rsid w:val="00014E0E"/>
    <w:rsid w:val="00014FC3"/>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8B"/>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225"/>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4CB"/>
    <w:rsid w:val="000C2DE1"/>
    <w:rsid w:val="000C2E7E"/>
    <w:rsid w:val="000C393F"/>
    <w:rsid w:val="000C4065"/>
    <w:rsid w:val="000C4137"/>
    <w:rsid w:val="000C4538"/>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28D"/>
    <w:rsid w:val="000F53CB"/>
    <w:rsid w:val="000F5A44"/>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99A"/>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743"/>
    <w:rsid w:val="00152A3B"/>
    <w:rsid w:val="00153143"/>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82D"/>
    <w:rsid w:val="00191EBF"/>
    <w:rsid w:val="0019207E"/>
    <w:rsid w:val="00192338"/>
    <w:rsid w:val="00192589"/>
    <w:rsid w:val="001925E5"/>
    <w:rsid w:val="001929F7"/>
    <w:rsid w:val="00193175"/>
    <w:rsid w:val="00193576"/>
    <w:rsid w:val="00193924"/>
    <w:rsid w:val="00193987"/>
    <w:rsid w:val="001940F6"/>
    <w:rsid w:val="00194955"/>
    <w:rsid w:val="00195657"/>
    <w:rsid w:val="0019573B"/>
    <w:rsid w:val="0019592C"/>
    <w:rsid w:val="00196085"/>
    <w:rsid w:val="00196583"/>
    <w:rsid w:val="00196B90"/>
    <w:rsid w:val="00196DE8"/>
    <w:rsid w:val="00196FF4"/>
    <w:rsid w:val="00197163"/>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A7F31"/>
    <w:rsid w:val="001B00B2"/>
    <w:rsid w:val="001B0149"/>
    <w:rsid w:val="001B0251"/>
    <w:rsid w:val="001B0407"/>
    <w:rsid w:val="001B1565"/>
    <w:rsid w:val="001B17AF"/>
    <w:rsid w:val="001B1914"/>
    <w:rsid w:val="001B2993"/>
    <w:rsid w:val="001B2C18"/>
    <w:rsid w:val="001B35C1"/>
    <w:rsid w:val="001B3754"/>
    <w:rsid w:val="001B3A10"/>
    <w:rsid w:val="001B4355"/>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8"/>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189"/>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3165"/>
    <w:rsid w:val="002832E7"/>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2AB"/>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2D7D"/>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809"/>
    <w:rsid w:val="002F0045"/>
    <w:rsid w:val="002F00F0"/>
    <w:rsid w:val="002F025B"/>
    <w:rsid w:val="002F0684"/>
    <w:rsid w:val="002F09C0"/>
    <w:rsid w:val="002F0ADB"/>
    <w:rsid w:val="002F0E34"/>
    <w:rsid w:val="002F1CB9"/>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42C"/>
    <w:rsid w:val="003567C9"/>
    <w:rsid w:val="00356CEC"/>
    <w:rsid w:val="003572DE"/>
    <w:rsid w:val="00357659"/>
    <w:rsid w:val="00357712"/>
    <w:rsid w:val="00357CAE"/>
    <w:rsid w:val="003604DB"/>
    <w:rsid w:val="0036164B"/>
    <w:rsid w:val="003617B5"/>
    <w:rsid w:val="0036185C"/>
    <w:rsid w:val="00361B1A"/>
    <w:rsid w:val="0036227D"/>
    <w:rsid w:val="0036262C"/>
    <w:rsid w:val="00362C5A"/>
    <w:rsid w:val="003635B6"/>
    <w:rsid w:val="00363F50"/>
    <w:rsid w:val="00363FC9"/>
    <w:rsid w:val="0036501C"/>
    <w:rsid w:val="00365023"/>
    <w:rsid w:val="003650F7"/>
    <w:rsid w:val="00365644"/>
    <w:rsid w:val="0036590C"/>
    <w:rsid w:val="003665C5"/>
    <w:rsid w:val="00366B3A"/>
    <w:rsid w:val="00367248"/>
    <w:rsid w:val="00367A05"/>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740C"/>
    <w:rsid w:val="003D79E8"/>
    <w:rsid w:val="003E030D"/>
    <w:rsid w:val="003E089F"/>
    <w:rsid w:val="003E0974"/>
    <w:rsid w:val="003E0ADB"/>
    <w:rsid w:val="003E0CE4"/>
    <w:rsid w:val="003E11C2"/>
    <w:rsid w:val="003E16FD"/>
    <w:rsid w:val="003E17CC"/>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4E"/>
    <w:rsid w:val="003E3C5B"/>
    <w:rsid w:val="003E3CA6"/>
    <w:rsid w:val="003E40C9"/>
    <w:rsid w:val="003E416F"/>
    <w:rsid w:val="003E44DC"/>
    <w:rsid w:val="003E4CDB"/>
    <w:rsid w:val="003E6289"/>
    <w:rsid w:val="003E6592"/>
    <w:rsid w:val="003E679D"/>
    <w:rsid w:val="003E6A3C"/>
    <w:rsid w:val="003E700A"/>
    <w:rsid w:val="003E7313"/>
    <w:rsid w:val="003E73BC"/>
    <w:rsid w:val="003E750D"/>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73D"/>
    <w:rsid w:val="004118C9"/>
    <w:rsid w:val="00411931"/>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D10"/>
    <w:rsid w:val="00420126"/>
    <w:rsid w:val="00420249"/>
    <w:rsid w:val="004203CF"/>
    <w:rsid w:val="00420755"/>
    <w:rsid w:val="00420772"/>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AF5"/>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2A7"/>
    <w:rsid w:val="0044035D"/>
    <w:rsid w:val="0044066A"/>
    <w:rsid w:val="00440850"/>
    <w:rsid w:val="00440EA5"/>
    <w:rsid w:val="0044142F"/>
    <w:rsid w:val="00441E4E"/>
    <w:rsid w:val="004425C2"/>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8CE"/>
    <w:rsid w:val="004478FA"/>
    <w:rsid w:val="004503F9"/>
    <w:rsid w:val="00450778"/>
    <w:rsid w:val="00450D3B"/>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5B"/>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C4C"/>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DDF"/>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1C7A"/>
    <w:rsid w:val="004B24DB"/>
    <w:rsid w:val="004B269E"/>
    <w:rsid w:val="004B2700"/>
    <w:rsid w:val="004B2B31"/>
    <w:rsid w:val="004B2C33"/>
    <w:rsid w:val="004B2CDB"/>
    <w:rsid w:val="004B2DE8"/>
    <w:rsid w:val="004B2F6E"/>
    <w:rsid w:val="004B3088"/>
    <w:rsid w:val="004B37B0"/>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D16"/>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6FDE"/>
    <w:rsid w:val="004D70E1"/>
    <w:rsid w:val="004D710C"/>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929"/>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2F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3E5"/>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72B"/>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4DDF"/>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A58"/>
    <w:rsid w:val="00682E47"/>
    <w:rsid w:val="00682ED3"/>
    <w:rsid w:val="00683D7F"/>
    <w:rsid w:val="00683E9E"/>
    <w:rsid w:val="00684258"/>
    <w:rsid w:val="006845C9"/>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62B"/>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3B55"/>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35F"/>
    <w:rsid w:val="007E6735"/>
    <w:rsid w:val="007E67F4"/>
    <w:rsid w:val="007E732E"/>
    <w:rsid w:val="007E741E"/>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C4E"/>
    <w:rsid w:val="00847F69"/>
    <w:rsid w:val="00850AE8"/>
    <w:rsid w:val="00850B13"/>
    <w:rsid w:val="00850F93"/>
    <w:rsid w:val="00851B22"/>
    <w:rsid w:val="00852338"/>
    <w:rsid w:val="008526BD"/>
    <w:rsid w:val="00852AA6"/>
    <w:rsid w:val="00852D97"/>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3D"/>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0AD"/>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DD"/>
    <w:rsid w:val="008E5412"/>
    <w:rsid w:val="008E5625"/>
    <w:rsid w:val="008E5B5F"/>
    <w:rsid w:val="008E5C36"/>
    <w:rsid w:val="008E5D5A"/>
    <w:rsid w:val="008E6044"/>
    <w:rsid w:val="008E624A"/>
    <w:rsid w:val="008E6788"/>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26A"/>
    <w:rsid w:val="0091083E"/>
    <w:rsid w:val="00910874"/>
    <w:rsid w:val="009108A7"/>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551"/>
    <w:rsid w:val="009809DD"/>
    <w:rsid w:val="00980ACA"/>
    <w:rsid w:val="00980F14"/>
    <w:rsid w:val="009819DA"/>
    <w:rsid w:val="00981BAF"/>
    <w:rsid w:val="009820F3"/>
    <w:rsid w:val="00982288"/>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97EB6"/>
    <w:rsid w:val="009A0212"/>
    <w:rsid w:val="009A031F"/>
    <w:rsid w:val="009A0C1F"/>
    <w:rsid w:val="009A12A5"/>
    <w:rsid w:val="009A1DFF"/>
    <w:rsid w:val="009A2144"/>
    <w:rsid w:val="009A244B"/>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536"/>
    <w:rsid w:val="009F483A"/>
    <w:rsid w:val="009F4F05"/>
    <w:rsid w:val="009F5606"/>
    <w:rsid w:val="009F5CA4"/>
    <w:rsid w:val="009F6410"/>
    <w:rsid w:val="009F6457"/>
    <w:rsid w:val="009F6538"/>
    <w:rsid w:val="009F70C9"/>
    <w:rsid w:val="009F7169"/>
    <w:rsid w:val="009F7350"/>
    <w:rsid w:val="009F7883"/>
    <w:rsid w:val="009F79BE"/>
    <w:rsid w:val="00A0018E"/>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61B"/>
    <w:rsid w:val="00A47B4B"/>
    <w:rsid w:val="00A5044D"/>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DC1"/>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1BBF"/>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19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37DB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606"/>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2A1"/>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6B"/>
    <w:rsid w:val="00BB61DC"/>
    <w:rsid w:val="00BB6258"/>
    <w:rsid w:val="00BB6431"/>
    <w:rsid w:val="00BB645D"/>
    <w:rsid w:val="00BB6472"/>
    <w:rsid w:val="00BB6919"/>
    <w:rsid w:val="00BB6B76"/>
    <w:rsid w:val="00BB71EC"/>
    <w:rsid w:val="00BB724B"/>
    <w:rsid w:val="00BB740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4D8"/>
    <w:rsid w:val="00BD082C"/>
    <w:rsid w:val="00BD0FC4"/>
    <w:rsid w:val="00BD1122"/>
    <w:rsid w:val="00BD13ED"/>
    <w:rsid w:val="00BD140B"/>
    <w:rsid w:val="00BD1749"/>
    <w:rsid w:val="00BD238C"/>
    <w:rsid w:val="00BD2A08"/>
    <w:rsid w:val="00BD2F55"/>
    <w:rsid w:val="00BD3837"/>
    <w:rsid w:val="00BD385B"/>
    <w:rsid w:val="00BD386B"/>
    <w:rsid w:val="00BD39D6"/>
    <w:rsid w:val="00BD3A47"/>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2F6"/>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C01"/>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55E"/>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D9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1BC"/>
    <w:rsid w:val="00D96263"/>
    <w:rsid w:val="00D96AD5"/>
    <w:rsid w:val="00D970A4"/>
    <w:rsid w:val="00D97878"/>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7E8"/>
    <w:rsid w:val="00DB6FDF"/>
    <w:rsid w:val="00DB70B3"/>
    <w:rsid w:val="00DB749A"/>
    <w:rsid w:val="00DB7AF6"/>
    <w:rsid w:val="00DB7E8C"/>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D40"/>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54F"/>
    <w:rsid w:val="00DE279F"/>
    <w:rsid w:val="00DE2D4B"/>
    <w:rsid w:val="00DE3E7C"/>
    <w:rsid w:val="00DE3F63"/>
    <w:rsid w:val="00DE464E"/>
    <w:rsid w:val="00DE4664"/>
    <w:rsid w:val="00DE4811"/>
    <w:rsid w:val="00DE4B0C"/>
    <w:rsid w:val="00DE5FDA"/>
    <w:rsid w:val="00DE61AA"/>
    <w:rsid w:val="00DE72D7"/>
    <w:rsid w:val="00DE752E"/>
    <w:rsid w:val="00DE7793"/>
    <w:rsid w:val="00DE7796"/>
    <w:rsid w:val="00DE7D03"/>
    <w:rsid w:val="00DE7EFD"/>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E8"/>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3EC8"/>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3D5"/>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975C9"/>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3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C1B"/>
    <w:rsid w:val="00F046F6"/>
    <w:rsid w:val="00F046FD"/>
    <w:rsid w:val="00F04D51"/>
    <w:rsid w:val="00F05EED"/>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468"/>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119"/>
    <w:rsid w:val="00FC3278"/>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HR33RHYHUWRF-4-5544</_dlc_DocId>
    <_dlc_DocIdUrl xmlns="c06861ca-3f08-4d07-bff7-bb15bac121f4">
      <Url>https://projects.qualcomm.com/sites/pentari/_layouts/15/DocIdRedir.aspx?ID=HR33RHYHUWRF-4-5544</Url>
      <Description>HR33RHYHUWRF-4-5544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8924D619-3765-4B0E-A940-85F16843F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Changlong Xu</cp:lastModifiedBy>
  <cp:revision>13</cp:revision>
  <cp:lastPrinted>2014-11-07T05:38:00Z</cp:lastPrinted>
  <dcterms:created xsi:type="dcterms:W3CDTF">2017-06-14T14:46:00Z</dcterms:created>
  <dcterms:modified xsi:type="dcterms:W3CDTF">2017-08-10T07:58:00Z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daad0ee9-2f57-4753-9830-e516d0acfa0a</vt:lpwstr>
  </property>
</Properties>
</file>